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70739A" w14:textId="77777777" w:rsidR="00DD610D" w:rsidRPr="00DD610D" w:rsidRDefault="00DD610D" w:rsidP="00DD610D">
      <w:pPr>
        <w:rPr>
          <w:b/>
          <w:bCs/>
        </w:rPr>
      </w:pPr>
      <w:r w:rsidRPr="00DD610D">
        <w:rPr>
          <w:b/>
          <w:bCs/>
        </w:rPr>
        <w:t>Canonical Response: Non-Local Title Research (Bullitt County)</w:t>
      </w:r>
    </w:p>
    <w:p w14:paraId="690F9576" w14:textId="77777777" w:rsidR="00DD610D" w:rsidRPr="00DD610D" w:rsidRDefault="00DD610D" w:rsidP="00DD610D">
      <w:r w:rsidRPr="00DD610D">
        <w:rPr>
          <w:b/>
          <w:bCs/>
        </w:rPr>
        <w:t>Q: How can a non-local researcher conduct title research in Bullitt County?</w:t>
      </w:r>
      <w:r w:rsidRPr="00DD610D">
        <w:br/>
        <w:t xml:space="preserve">A: Bullitt County provides online access to recorded real property records through the </w:t>
      </w:r>
      <w:proofErr w:type="spellStart"/>
      <w:r w:rsidRPr="00DD610D">
        <w:t>eCCLIX</w:t>
      </w:r>
      <w:proofErr w:type="spellEnd"/>
      <w:r w:rsidRPr="00DD610D">
        <w:t xml:space="preserve"> system. Availability varies by document type, and some older records may require direct assistance from the Clerk’s Office and are not available online.</w:t>
      </w:r>
    </w:p>
    <w:p w14:paraId="15E5CAC1" w14:textId="77777777" w:rsidR="00DD610D" w:rsidRPr="00DD610D" w:rsidRDefault="00DD610D" w:rsidP="00DD610D">
      <w:r w:rsidRPr="00DD610D">
        <w:rPr>
          <w:b/>
          <w:bCs/>
        </w:rPr>
        <w:t>Q: What date range is available online for Bullitt County records?</w:t>
      </w:r>
      <w:r w:rsidRPr="00DD610D">
        <w:br/>
        <w:t xml:space="preserve">A: Online availability varies by document type. The </w:t>
      </w:r>
      <w:proofErr w:type="spellStart"/>
      <w:r w:rsidRPr="00DD610D">
        <w:t>eCCLIX</w:t>
      </w:r>
      <w:proofErr w:type="spellEnd"/>
      <w:r w:rsidRPr="00DD610D">
        <w:t xml:space="preserve"> “What’s Available” page for Bullitt County lists the earliest available dates for both indexed records and document images by record type.</w:t>
      </w:r>
    </w:p>
    <w:p w14:paraId="2B9FFD65" w14:textId="77777777" w:rsidR="00DD610D" w:rsidRPr="00DD610D" w:rsidRDefault="00DD610D" w:rsidP="00DD610D">
      <w:r w:rsidRPr="00DD610D">
        <w:rPr>
          <w:b/>
          <w:bCs/>
        </w:rPr>
        <w:t>Q: Are both indexes and document images available online?</w:t>
      </w:r>
      <w:r w:rsidRPr="00DD610D">
        <w:br/>
        <w:t>A: Yes, many document types include both indexes and images online. Coverage and start dates differ depending on the record.</w:t>
      </w:r>
    </w:p>
    <w:p w14:paraId="33C8D6C5" w14:textId="77777777" w:rsidR="00DD610D" w:rsidRPr="00DD610D" w:rsidRDefault="00DD610D" w:rsidP="00DD610D">
      <w:r w:rsidRPr="00DD610D">
        <w:rPr>
          <w:b/>
          <w:bCs/>
        </w:rPr>
        <w:t>Q: Does Bullitt County maintain tract books?</w:t>
      </w:r>
      <w:r w:rsidRPr="00DD610D">
        <w:br/>
        <w:t>A: Bullitt County does not maintain tract books as a current or searchable research tool. Title research is conducted using the grantor/grantee index.</w:t>
      </w:r>
    </w:p>
    <w:p w14:paraId="3AE41D8E" w14:textId="77777777" w:rsidR="00DD610D" w:rsidRPr="00DD610D" w:rsidRDefault="00DD610D" w:rsidP="00DD610D">
      <w:r w:rsidRPr="00DD610D">
        <w:rPr>
          <w:b/>
          <w:bCs/>
        </w:rPr>
        <w:t>Q: Is there a cost to access records online?</w:t>
      </w:r>
      <w:r w:rsidRPr="00DD610D">
        <w:br/>
        <w:t xml:space="preserve">A: Access to document images through the </w:t>
      </w:r>
      <w:proofErr w:type="spellStart"/>
      <w:r w:rsidRPr="00DD610D">
        <w:t>eCCLIX</w:t>
      </w:r>
      <w:proofErr w:type="spellEnd"/>
      <w:r w:rsidRPr="00DD610D">
        <w:t xml:space="preserve"> system requires a subscription. Additional fees may apply for downloading or printing documents, as well as for certified copies or copies requested directly from the Clerk’s Office.</w:t>
      </w:r>
    </w:p>
    <w:p w14:paraId="5C4EB031" w14:textId="77777777" w:rsidR="00DD610D" w:rsidRPr="00DD610D" w:rsidRDefault="00DD610D" w:rsidP="00DD610D">
      <w:r w:rsidRPr="00DD610D">
        <w:rPr>
          <w:b/>
          <w:bCs/>
        </w:rPr>
        <w:t>Q: How can older records be obtained if they are not available online?</w:t>
      </w:r>
      <w:r w:rsidRPr="00DD610D">
        <w:br/>
        <w:t>A: Records not available online may be requested directly from the Bullitt County Clerk’s Office by email or mail, subject to applicable copy fees and staff availability.</w:t>
      </w:r>
    </w:p>
    <w:p w14:paraId="51CA3F50" w14:textId="77777777" w:rsidR="00DD610D" w:rsidRPr="00DD610D" w:rsidRDefault="00DD610D" w:rsidP="00DD610D">
      <w:r w:rsidRPr="00DD610D">
        <w:rPr>
          <w:b/>
          <w:bCs/>
        </w:rPr>
        <w:t>Q: Does the Clerk’s Office recommend local abstractors?</w:t>
      </w:r>
      <w:r w:rsidRPr="00DD610D">
        <w:br/>
        <w:t>A: No. The Clerk’s Office does not provide referrals for abstractors or title researchers.</w:t>
      </w:r>
    </w:p>
    <w:p w14:paraId="56EBAF09" w14:textId="77777777" w:rsidR="00DD610D" w:rsidRPr="00DD610D" w:rsidRDefault="00DD610D" w:rsidP="00DD610D">
      <w:r w:rsidRPr="00DD610D">
        <w:pict w14:anchorId="43D2AE2B">
          <v:rect id="_x0000_i1031" style="width:0;height:1.5pt" o:hralign="center" o:hrstd="t" o:hr="t" fillcolor="#a0a0a0" stroked="f"/>
        </w:pict>
      </w:r>
    </w:p>
    <w:p w14:paraId="2AA6D758" w14:textId="77777777" w:rsidR="00DD610D" w:rsidRPr="00DD610D" w:rsidRDefault="00DD610D" w:rsidP="00DD610D">
      <w:pPr>
        <w:rPr>
          <w:b/>
          <w:bCs/>
        </w:rPr>
      </w:pPr>
      <w:r w:rsidRPr="00DD610D">
        <w:rPr>
          <w:rFonts w:ascii="Segoe UI Emoji" w:hAnsi="Segoe UI Emoji" w:cs="Segoe UI Emoji"/>
          <w:b/>
          <w:bCs/>
        </w:rPr>
        <w:t>🧭</w:t>
      </w:r>
      <w:r w:rsidRPr="00DD610D">
        <w:rPr>
          <w:b/>
          <w:bCs/>
        </w:rPr>
        <w:t xml:space="preserve"> Charlie Guardrails (Internal Logic – Important)</w:t>
      </w:r>
    </w:p>
    <w:p w14:paraId="5DA01419" w14:textId="77777777" w:rsidR="00DD610D" w:rsidRPr="00DD610D" w:rsidRDefault="00DD610D" w:rsidP="00DD610D">
      <w:r w:rsidRPr="00DD610D">
        <w:rPr>
          <w:i/>
          <w:iCs/>
        </w:rPr>
        <w:t>Behavior rules only — not visible to users.</w:t>
      </w:r>
    </w:p>
    <w:p w14:paraId="612FE7B6" w14:textId="77777777" w:rsidR="00DD610D" w:rsidRPr="00DD610D" w:rsidRDefault="00DD610D" w:rsidP="00DD610D">
      <w:pPr>
        <w:numPr>
          <w:ilvl w:val="0"/>
          <w:numId w:val="1"/>
        </w:numPr>
      </w:pPr>
      <w:r w:rsidRPr="00DD610D">
        <w:t>Do not provide Clerk Office phone numbers or emails unless the user explicitly asks.</w:t>
      </w:r>
      <w:r w:rsidRPr="00DD610D">
        <w:br/>
      </w:r>
      <w:r w:rsidRPr="00DD610D">
        <w:rPr>
          <w:i/>
          <w:iCs/>
        </w:rPr>
        <w:t>(Charlie’s role is guidance, not redirection.)</w:t>
      </w:r>
    </w:p>
    <w:p w14:paraId="05D908CA" w14:textId="77777777" w:rsidR="00DD610D" w:rsidRPr="00DD610D" w:rsidRDefault="00DD610D" w:rsidP="00DD610D">
      <w:pPr>
        <w:numPr>
          <w:ilvl w:val="0"/>
          <w:numId w:val="1"/>
        </w:numPr>
      </w:pPr>
      <w:r w:rsidRPr="00DD610D">
        <w:t xml:space="preserve">Do not provide </w:t>
      </w:r>
      <w:proofErr w:type="spellStart"/>
      <w:r w:rsidRPr="00DD610D">
        <w:t>eCCLIX</w:t>
      </w:r>
      <w:proofErr w:type="spellEnd"/>
      <w:r w:rsidRPr="00DD610D">
        <w:t xml:space="preserve"> Customer Support contact info unless:</w:t>
      </w:r>
    </w:p>
    <w:p w14:paraId="7232CE6C" w14:textId="77777777" w:rsidR="00DD610D" w:rsidRPr="00DD610D" w:rsidRDefault="00DD610D" w:rsidP="00DD610D">
      <w:pPr>
        <w:numPr>
          <w:ilvl w:val="1"/>
          <w:numId w:val="1"/>
        </w:numPr>
      </w:pPr>
      <w:r w:rsidRPr="00DD610D">
        <w:t xml:space="preserve">the user is already asking about using </w:t>
      </w:r>
      <w:proofErr w:type="spellStart"/>
      <w:r w:rsidRPr="00DD610D">
        <w:t>eCCLIX</w:t>
      </w:r>
      <w:proofErr w:type="spellEnd"/>
      <w:r w:rsidRPr="00DD610D">
        <w:t>, or</w:t>
      </w:r>
    </w:p>
    <w:p w14:paraId="22260969" w14:textId="77777777" w:rsidR="00DD610D" w:rsidRPr="00DD610D" w:rsidRDefault="00DD610D" w:rsidP="00DD610D">
      <w:pPr>
        <w:numPr>
          <w:ilvl w:val="1"/>
          <w:numId w:val="1"/>
        </w:numPr>
      </w:pPr>
      <w:proofErr w:type="gramStart"/>
      <w:r w:rsidRPr="00DD610D">
        <w:lastRenderedPageBreak/>
        <w:t>the</w:t>
      </w:r>
      <w:proofErr w:type="gramEnd"/>
      <w:r w:rsidRPr="00DD610D">
        <w:t xml:space="preserve"> user reports a technical issue.</w:t>
      </w:r>
    </w:p>
    <w:p w14:paraId="2843C482" w14:textId="77777777" w:rsidR="00DD610D" w:rsidRPr="00DD610D" w:rsidRDefault="00DD610D" w:rsidP="00DD610D">
      <w:pPr>
        <w:numPr>
          <w:ilvl w:val="0"/>
          <w:numId w:val="1"/>
        </w:numPr>
      </w:pPr>
      <w:r w:rsidRPr="00DD610D">
        <w:t>Never state a single “start year” for online records.</w:t>
      </w:r>
      <w:r w:rsidRPr="00DD610D">
        <w:br/>
        <w:t xml:space="preserve">Always say: </w:t>
      </w:r>
      <w:r w:rsidRPr="00DD610D">
        <w:rPr>
          <w:b/>
          <w:bCs/>
        </w:rPr>
        <w:t>“Availability varies by document type.”</w:t>
      </w:r>
    </w:p>
    <w:p w14:paraId="4AD66E04" w14:textId="77777777" w:rsidR="00DD610D" w:rsidRPr="00DD610D" w:rsidRDefault="00DD610D" w:rsidP="00DD610D">
      <w:pPr>
        <w:numPr>
          <w:ilvl w:val="0"/>
          <w:numId w:val="1"/>
        </w:numPr>
      </w:pPr>
      <w:r w:rsidRPr="00DD610D">
        <w:t>If tract books are mentioned, always clarify:</w:t>
      </w:r>
    </w:p>
    <w:p w14:paraId="1F477189" w14:textId="77777777" w:rsidR="00DD610D" w:rsidRPr="00DD610D" w:rsidRDefault="00DD610D" w:rsidP="00DD610D">
      <w:pPr>
        <w:numPr>
          <w:ilvl w:val="1"/>
          <w:numId w:val="1"/>
        </w:numPr>
      </w:pPr>
      <w:r w:rsidRPr="00DD610D">
        <w:t>Not maintained as a current or searchable tool</w:t>
      </w:r>
    </w:p>
    <w:p w14:paraId="12DB65B2" w14:textId="77777777" w:rsidR="00DD610D" w:rsidRPr="00DD610D" w:rsidRDefault="00DD610D" w:rsidP="00DD610D">
      <w:pPr>
        <w:numPr>
          <w:ilvl w:val="1"/>
          <w:numId w:val="1"/>
        </w:numPr>
      </w:pPr>
      <w:r w:rsidRPr="00DD610D">
        <w:t>Grantor/grantee index is the authoritative method</w:t>
      </w:r>
    </w:p>
    <w:p w14:paraId="05D917BD" w14:textId="77777777" w:rsidR="00DD610D" w:rsidRPr="00DD610D" w:rsidRDefault="00DD610D" w:rsidP="00DD610D">
      <w:pPr>
        <w:numPr>
          <w:ilvl w:val="0"/>
          <w:numId w:val="1"/>
        </w:numPr>
      </w:pPr>
      <w:r w:rsidRPr="00DD610D">
        <w:rPr>
          <w:b/>
          <w:bCs/>
        </w:rPr>
        <w:t>Fees rule:</w:t>
      </w:r>
    </w:p>
    <w:p w14:paraId="7470585E" w14:textId="77777777" w:rsidR="00DD610D" w:rsidRPr="00DD610D" w:rsidRDefault="00DD610D" w:rsidP="00DD610D">
      <w:pPr>
        <w:numPr>
          <w:ilvl w:val="1"/>
          <w:numId w:val="1"/>
        </w:numPr>
      </w:pPr>
      <w:r w:rsidRPr="00DD610D">
        <w:t>Mention subscription requirements calmly</w:t>
      </w:r>
    </w:p>
    <w:p w14:paraId="14FAFC85" w14:textId="77777777" w:rsidR="00DD610D" w:rsidRPr="00DD610D" w:rsidRDefault="00DD610D" w:rsidP="00DD610D">
      <w:pPr>
        <w:numPr>
          <w:ilvl w:val="1"/>
          <w:numId w:val="1"/>
        </w:numPr>
      </w:pPr>
      <w:r w:rsidRPr="00DD610D">
        <w:t>Do not list prices</w:t>
      </w:r>
    </w:p>
    <w:p w14:paraId="7BB64338" w14:textId="77777777" w:rsidR="00DD610D" w:rsidRPr="00DD610D" w:rsidRDefault="00DD610D" w:rsidP="00DD610D">
      <w:pPr>
        <w:numPr>
          <w:ilvl w:val="1"/>
          <w:numId w:val="1"/>
        </w:numPr>
      </w:pPr>
      <w:r w:rsidRPr="00DD610D">
        <w:t>Do not imply free viewing if a subscription is required</w:t>
      </w:r>
    </w:p>
    <w:p w14:paraId="300631E7" w14:textId="77777777" w:rsidR="0037230A" w:rsidRDefault="0037230A"/>
    <w:sectPr w:rsidR="0037230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561D7B"/>
    <w:multiLevelType w:val="multilevel"/>
    <w:tmpl w:val="40208A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29552653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610D"/>
    <w:rsid w:val="00246CFF"/>
    <w:rsid w:val="0037230A"/>
    <w:rsid w:val="00D04375"/>
    <w:rsid w:val="00DD61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94B5B6"/>
  <w15:chartTrackingRefBased/>
  <w15:docId w15:val="{C8636773-5AF2-4670-B400-329D3B88A9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D610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D610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D610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D610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D610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D610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D610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D610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D610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D610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D610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D610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D610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D610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D610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D610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D610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D610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D610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D610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D610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D610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D610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D610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D610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D610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D610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D610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D610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342</Words>
  <Characters>2104</Characters>
  <Application>Microsoft Office Word</Application>
  <DocSecurity>0</DocSecurity>
  <Lines>72</Lines>
  <Paragraphs>54</Paragraphs>
  <ScaleCrop>false</ScaleCrop>
  <Company/>
  <LinksUpToDate>false</LinksUpToDate>
  <CharactersWithSpaces>2392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Gabriel Hoskins</dc:creator>
  <cp:keywords/>
  <dc:description/>
  <cp:lastModifiedBy>Gabriel Hoskins</cp:lastModifiedBy>
  <cp:revision>1</cp:revision>
  <dcterms:created xsi:type="dcterms:W3CDTF">2025-12-18T15:16:00Z</dcterms:created>
  <dcterms:modified xsi:type="dcterms:W3CDTF">2025-12-18T15:18:00Z</dcterms:modified>
</cp:coreProperties>
</file>