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7300" w14:textId="77777777" w:rsidR="009C6B6E" w:rsidRPr="009C6B6E" w:rsidRDefault="009C6B6E" w:rsidP="009C6B6E">
      <w:pPr>
        <w:rPr>
          <w:b/>
          <w:bCs/>
        </w:rPr>
      </w:pPr>
      <w:r w:rsidRPr="009C6B6E">
        <w:rPr>
          <w:b/>
          <w:bCs/>
        </w:rPr>
        <w:t>Overview</w:t>
      </w:r>
    </w:p>
    <w:p w14:paraId="75A0869D" w14:textId="77777777" w:rsidR="009C6B6E" w:rsidRPr="009C6B6E" w:rsidRDefault="009C6B6E" w:rsidP="009C6B6E">
      <w:r w:rsidRPr="009C6B6E">
        <w:t>Franchise Billing assessments may appear in multiple sections (real estate and tangible). Understanding how classification codes work ensures every district calculates and prints correctly.</w:t>
      </w:r>
    </w:p>
    <w:p w14:paraId="2A59228B" w14:textId="77777777" w:rsidR="009C6B6E" w:rsidRPr="009C6B6E" w:rsidRDefault="009C6B6E" w:rsidP="009C6B6E">
      <w:pPr>
        <w:rPr>
          <w:b/>
          <w:bCs/>
        </w:rPr>
      </w:pPr>
      <w:r w:rsidRPr="009C6B6E">
        <w:rPr>
          <w:b/>
          <w:bCs/>
        </w:rPr>
        <w:t>Rates</w:t>
      </w:r>
    </w:p>
    <w:p w14:paraId="388F0723" w14:textId="77777777" w:rsidR="009C6B6E" w:rsidRPr="009C6B6E" w:rsidRDefault="009C6B6E" w:rsidP="009C6B6E">
      <w:pPr>
        <w:numPr>
          <w:ilvl w:val="0"/>
          <w:numId w:val="1"/>
        </w:numPr>
      </w:pPr>
      <w:r w:rsidRPr="009C6B6E">
        <w:t xml:space="preserve">Franchise Billing rates for each year are provided by the </w:t>
      </w:r>
      <w:r w:rsidRPr="009C6B6E">
        <w:rPr>
          <w:b/>
          <w:bCs/>
        </w:rPr>
        <w:t>Sheriff</w:t>
      </w:r>
      <w:r w:rsidRPr="009C6B6E">
        <w:t>.</w:t>
      </w:r>
    </w:p>
    <w:p w14:paraId="62119EFB" w14:textId="77777777" w:rsidR="009C6B6E" w:rsidRPr="009C6B6E" w:rsidRDefault="009C6B6E" w:rsidP="009C6B6E">
      <w:pPr>
        <w:numPr>
          <w:ilvl w:val="0"/>
          <w:numId w:val="1"/>
        </w:numPr>
      </w:pPr>
      <w:r w:rsidRPr="009C6B6E">
        <w:t xml:space="preserve">These rates match the county’s </w:t>
      </w:r>
      <w:r w:rsidRPr="009C6B6E">
        <w:rPr>
          <w:b/>
          <w:bCs/>
        </w:rPr>
        <w:t>DTAX</w:t>
      </w:r>
      <w:r w:rsidRPr="009C6B6E">
        <w:t xml:space="preserve"> rates.</w:t>
      </w:r>
    </w:p>
    <w:p w14:paraId="590CF825" w14:textId="77777777" w:rsidR="009C6B6E" w:rsidRPr="009C6B6E" w:rsidRDefault="009C6B6E" w:rsidP="009C6B6E">
      <w:pPr>
        <w:rPr>
          <w:b/>
          <w:bCs/>
        </w:rPr>
      </w:pPr>
      <w:r w:rsidRPr="009C6B6E">
        <w:rPr>
          <w:b/>
          <w:bCs/>
        </w:rPr>
        <w:t>Assessment Sections</w:t>
      </w:r>
    </w:p>
    <w:p w14:paraId="61989209" w14:textId="77777777" w:rsidR="009C6B6E" w:rsidRPr="009C6B6E" w:rsidRDefault="009C6B6E" w:rsidP="009C6B6E">
      <w:r w:rsidRPr="009C6B6E">
        <w:t xml:space="preserve">Assessment totals may differ between sections depending on the </w:t>
      </w:r>
      <w:proofErr w:type="gramStart"/>
      <w:r w:rsidRPr="009C6B6E">
        <w:t>codes</w:t>
      </w:r>
      <w:proofErr w:type="gramEnd"/>
      <w:r w:rsidRPr="009C6B6E">
        <w:t xml:space="preserve"> used:</w:t>
      </w:r>
    </w:p>
    <w:p w14:paraId="35274101" w14:textId="77777777" w:rsidR="009C6B6E" w:rsidRPr="009C6B6E" w:rsidRDefault="009C6B6E" w:rsidP="009C6B6E">
      <w:pPr>
        <w:numPr>
          <w:ilvl w:val="0"/>
          <w:numId w:val="2"/>
        </w:numPr>
      </w:pPr>
      <w:r w:rsidRPr="009C6B6E">
        <w:rPr>
          <w:b/>
          <w:bCs/>
        </w:rPr>
        <w:t>100-series</w:t>
      </w:r>
      <w:r w:rsidRPr="009C6B6E">
        <w:t xml:space="preserve"> — Real Estate</w:t>
      </w:r>
    </w:p>
    <w:p w14:paraId="3DF5A61F" w14:textId="77777777" w:rsidR="009C6B6E" w:rsidRPr="009C6B6E" w:rsidRDefault="009C6B6E" w:rsidP="009C6B6E">
      <w:pPr>
        <w:numPr>
          <w:ilvl w:val="0"/>
          <w:numId w:val="2"/>
        </w:numPr>
      </w:pPr>
      <w:r w:rsidRPr="009C6B6E">
        <w:rPr>
          <w:b/>
          <w:bCs/>
        </w:rPr>
        <w:t>200-series</w:t>
      </w:r>
      <w:r w:rsidRPr="009C6B6E">
        <w:t xml:space="preserve"> — Tangible Personal Property</w:t>
      </w:r>
    </w:p>
    <w:p w14:paraId="13F2B62D" w14:textId="77777777" w:rsidR="009C6B6E" w:rsidRPr="009C6B6E" w:rsidRDefault="009C6B6E" w:rsidP="009C6B6E">
      <w:pPr>
        <w:numPr>
          <w:ilvl w:val="0"/>
          <w:numId w:val="2"/>
        </w:numPr>
      </w:pPr>
      <w:r w:rsidRPr="009C6B6E">
        <w:rPr>
          <w:b/>
          <w:bCs/>
        </w:rPr>
        <w:t>108/109</w:t>
      </w:r>
      <w:r w:rsidRPr="009C6B6E">
        <w:t xml:space="preserve"> — School District classifications</w:t>
      </w:r>
    </w:p>
    <w:p w14:paraId="614397B0" w14:textId="77777777" w:rsidR="009C6B6E" w:rsidRPr="009C6B6E" w:rsidRDefault="009C6B6E" w:rsidP="009C6B6E">
      <w:r w:rsidRPr="009C6B6E">
        <w:t xml:space="preserve">Depending on configuration, totals may need to be combined or kept separate. The key is confirming that </w:t>
      </w:r>
      <w:r w:rsidRPr="009C6B6E">
        <w:rPr>
          <w:b/>
          <w:bCs/>
        </w:rPr>
        <w:t>all taxing districts</w:t>
      </w:r>
      <w:r w:rsidRPr="009C6B6E">
        <w:t xml:space="preserve"> appear on the printed bill (HLTH, LIB, SCHL, etc.).</w:t>
      </w:r>
    </w:p>
    <w:p w14:paraId="791F35BE" w14:textId="77777777" w:rsidR="009C6B6E" w:rsidRPr="009C6B6E" w:rsidRDefault="009C6B6E" w:rsidP="009C6B6E">
      <w:r w:rsidRPr="009C6B6E">
        <w:t>If anything looks incorrect, contact Customer Support so we can assist in verifying district setup.</w:t>
      </w:r>
    </w:p>
    <w:p w14:paraId="376A9B8E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165"/>
    <w:multiLevelType w:val="multilevel"/>
    <w:tmpl w:val="457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D3BE3"/>
    <w:multiLevelType w:val="multilevel"/>
    <w:tmpl w:val="64E4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872087">
    <w:abstractNumId w:val="1"/>
  </w:num>
  <w:num w:numId="2" w16cid:durableId="83122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6E"/>
    <w:rsid w:val="0037230A"/>
    <w:rsid w:val="00701898"/>
    <w:rsid w:val="009C6B6E"/>
    <w:rsid w:val="00BA54CE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5343"/>
  <w15:chartTrackingRefBased/>
  <w15:docId w15:val="{687A8121-6F9D-477A-B330-BFB17A86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684</Characters>
  <Application>Microsoft Office Word</Application>
  <DocSecurity>0</DocSecurity>
  <Lines>16</Lines>
  <Paragraphs>12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3</cp:revision>
  <dcterms:created xsi:type="dcterms:W3CDTF">2025-11-19T21:08:00Z</dcterms:created>
  <dcterms:modified xsi:type="dcterms:W3CDTF">2025-11-19T21:09:00Z</dcterms:modified>
</cp:coreProperties>
</file>